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ED3" w:rsidRPr="009119A1" w:rsidRDefault="00FF3ED3" w:rsidP="00152BE9">
      <w:pPr>
        <w:autoSpaceDE w:val="0"/>
        <w:autoSpaceDN w:val="0"/>
        <w:adjustRightInd w:val="0"/>
        <w:jc w:val="center"/>
        <w:rPr>
          <w:rFonts w:asciiTheme="minorEastAsia" w:hAnsiTheme="minorEastAsia" w:cs="TTB7CF9C5CtCID-WinCharSetFFFF-H"/>
          <w:b/>
          <w:color w:val="BA0201"/>
          <w:kern w:val="0"/>
          <w:sz w:val="36"/>
          <w:szCs w:val="36"/>
        </w:rPr>
      </w:pPr>
      <w:r w:rsidRPr="009119A1">
        <w:rPr>
          <w:rFonts w:asciiTheme="minorEastAsia" w:hAnsiTheme="minorEastAsia" w:cs="TTB7CF9C5CtCID-WinCharSetFFFF-H" w:hint="eastAsia"/>
          <w:b/>
          <w:color w:val="BA0201"/>
          <w:kern w:val="0"/>
          <w:sz w:val="36"/>
          <w:szCs w:val="36"/>
        </w:rPr>
        <w:t>獨立董事選任資訊</w:t>
      </w:r>
    </w:p>
    <w:p w:rsidR="006F1912" w:rsidRDefault="006F1912" w:rsidP="00FF3ED3">
      <w:pPr>
        <w:autoSpaceDE w:val="0"/>
        <w:autoSpaceDN w:val="0"/>
        <w:adjustRightInd w:val="0"/>
        <w:rPr>
          <w:rFonts w:ascii="標楷體" w:eastAsia="標楷體" w:hAnsi="標楷體" w:cs="TTB7CF9C5CtCID-WinCharSetFFFF-H"/>
          <w:color w:val="393939"/>
          <w:kern w:val="0"/>
          <w:szCs w:val="24"/>
        </w:rPr>
      </w:pPr>
    </w:p>
    <w:p w:rsidR="009119A1" w:rsidRPr="009119A1" w:rsidRDefault="009119A1" w:rsidP="009119A1">
      <w:r w:rsidRPr="009119A1">
        <w:t>本公司公司章程明訂本公司董事選舉</w:t>
      </w:r>
      <w:r w:rsidRPr="009119A1">
        <w:rPr>
          <w:rFonts w:hint="eastAsia"/>
        </w:rPr>
        <w:t>均</w:t>
      </w:r>
      <w:proofErr w:type="gramStart"/>
      <w:r w:rsidRPr="009119A1">
        <w:t>採</w:t>
      </w:r>
      <w:proofErr w:type="gramEnd"/>
      <w:r w:rsidRPr="009119A1">
        <w:t>公司法第一百九十二條之</w:t>
      </w:r>
      <w:proofErr w:type="gramStart"/>
      <w:r w:rsidRPr="009119A1">
        <w:t>一</w:t>
      </w:r>
      <w:proofErr w:type="gramEnd"/>
      <w:r w:rsidRPr="009119A1">
        <w:t>之候選人提名制度。董事候選人提名之受理方式及公告等相關事宜，悉依公司法、證券交易法等相關法令規定辦理。</w:t>
      </w:r>
    </w:p>
    <w:p w:rsidR="009119A1" w:rsidRPr="009119A1" w:rsidRDefault="009119A1" w:rsidP="009119A1">
      <w:r w:rsidRPr="009119A1">
        <w:t>獨立董事與非獨立董事一併進行選舉，分別計算當選名額。</w:t>
      </w:r>
    </w:p>
    <w:p w:rsidR="009119A1" w:rsidRPr="009119A1" w:rsidRDefault="009119A1" w:rsidP="009119A1">
      <w:r w:rsidRPr="009119A1">
        <w:t>本公司第</w:t>
      </w:r>
      <w:r w:rsidRPr="009119A1">
        <w:rPr>
          <w:rFonts w:hint="eastAsia"/>
        </w:rPr>
        <w:t>八</w:t>
      </w:r>
      <w:r w:rsidRPr="009119A1">
        <w:t>屆董事任期屆滿前，董事會依公司章程規定決議於民國</w:t>
      </w:r>
      <w:r w:rsidRPr="009119A1">
        <w:t>10</w:t>
      </w:r>
      <w:r w:rsidRPr="009119A1">
        <w:rPr>
          <w:rFonts w:hint="eastAsia"/>
        </w:rPr>
        <w:t>8</w:t>
      </w:r>
      <w:r w:rsidRPr="009119A1">
        <w:t>年股東常會中改選七名董事，其中</w:t>
      </w:r>
      <w:r w:rsidRPr="009119A1">
        <w:rPr>
          <w:rFonts w:hint="eastAsia"/>
        </w:rPr>
        <w:t>三</w:t>
      </w:r>
      <w:r w:rsidRPr="009119A1">
        <w:t>名為獨立董事，本公司接獲董事會核准提名之獨立董事候選人名單。</w:t>
      </w:r>
    </w:p>
    <w:p w:rsidR="009119A1" w:rsidRPr="00373DC7" w:rsidRDefault="009119A1" w:rsidP="009119A1">
      <w:r w:rsidRPr="009119A1">
        <w:t>本公司民國</w:t>
      </w:r>
      <w:proofErr w:type="gramStart"/>
      <w:r w:rsidRPr="009119A1">
        <w:t>10</w:t>
      </w:r>
      <w:r w:rsidRPr="009119A1">
        <w:rPr>
          <w:rFonts w:hint="eastAsia"/>
        </w:rPr>
        <w:t>8</w:t>
      </w:r>
      <w:proofErr w:type="gramEnd"/>
      <w:r w:rsidRPr="009119A1">
        <w:t>年度股東常會完成第</w:t>
      </w:r>
      <w:r w:rsidRPr="009119A1">
        <w:rPr>
          <w:rFonts w:hint="eastAsia"/>
        </w:rPr>
        <w:t>九</w:t>
      </w:r>
      <w:r w:rsidRPr="009119A1">
        <w:t>屆董事改選，第</w:t>
      </w:r>
      <w:r w:rsidRPr="009119A1">
        <w:rPr>
          <w:rFonts w:hint="eastAsia"/>
        </w:rPr>
        <w:t>九</w:t>
      </w:r>
      <w:r w:rsidRPr="009119A1">
        <w:t>屆當選之獨立董事為黃少華先生、顏文熙先生</w:t>
      </w:r>
      <w:r w:rsidRPr="009119A1">
        <w:rPr>
          <w:rFonts w:hint="eastAsia"/>
        </w:rPr>
        <w:t>與盛保</w:t>
      </w:r>
      <w:proofErr w:type="gramStart"/>
      <w:r w:rsidRPr="009119A1">
        <w:rPr>
          <w:rFonts w:hint="eastAsia"/>
        </w:rPr>
        <w:t>熙</w:t>
      </w:r>
      <w:proofErr w:type="gramEnd"/>
      <w:r w:rsidRPr="009119A1">
        <w:rPr>
          <w:rFonts w:hint="eastAsia"/>
        </w:rPr>
        <w:t>先生</w:t>
      </w:r>
      <w:r w:rsidRPr="009119A1">
        <w:t>。獨立董事所具專業資格及符合獨立性情形如下表所列：</w:t>
      </w:r>
    </w:p>
    <w:p w:rsidR="009119A1" w:rsidRPr="00373DC7" w:rsidRDefault="009119A1" w:rsidP="009119A1"/>
    <w:tbl>
      <w:tblPr>
        <w:tblW w:w="10201" w:type="dxa"/>
        <w:tblInd w:w="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1752"/>
        <w:gridCol w:w="2268"/>
        <w:gridCol w:w="1417"/>
        <w:gridCol w:w="308"/>
        <w:gridCol w:w="309"/>
        <w:gridCol w:w="308"/>
        <w:gridCol w:w="309"/>
        <w:gridCol w:w="309"/>
        <w:gridCol w:w="308"/>
        <w:gridCol w:w="309"/>
        <w:gridCol w:w="308"/>
        <w:gridCol w:w="309"/>
        <w:gridCol w:w="345"/>
        <w:gridCol w:w="700"/>
      </w:tblGrid>
      <w:tr w:rsidR="009119A1" w:rsidRPr="00373DC7" w:rsidTr="00930864">
        <w:trPr>
          <w:cantSplit/>
        </w:trPr>
        <w:tc>
          <w:tcPr>
            <w:tcW w:w="942"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0" w:type="dxa"/>
              <w:left w:w="28" w:type="dxa"/>
              <w:bottom w:w="0" w:type="dxa"/>
              <w:right w:w="28" w:type="dxa"/>
            </w:tcMar>
            <w:vAlign w:val="bottom"/>
            <w:hideMark/>
          </w:tcPr>
          <w:p w:rsidR="009119A1" w:rsidRPr="00373DC7" w:rsidRDefault="009119A1" w:rsidP="00930864">
            <w:r w:rsidRPr="00373DC7">
              <w:t xml:space="preserve">    </w:t>
            </w:r>
            <w:r w:rsidRPr="00373DC7">
              <w:t>條件</w:t>
            </w:r>
          </w:p>
          <w:p w:rsidR="009119A1" w:rsidRPr="00373DC7" w:rsidRDefault="009119A1" w:rsidP="00930864">
            <w:r w:rsidRPr="00373DC7">
              <w:t> </w:t>
            </w:r>
          </w:p>
          <w:p w:rsidR="009119A1" w:rsidRPr="00373DC7" w:rsidRDefault="009119A1" w:rsidP="00930864">
            <w:r w:rsidRPr="00373DC7">
              <w:t> </w:t>
            </w:r>
          </w:p>
          <w:p w:rsidR="009119A1" w:rsidRPr="00373DC7" w:rsidRDefault="009119A1" w:rsidP="00930864">
            <w:r w:rsidRPr="00373DC7">
              <w:t> </w:t>
            </w:r>
          </w:p>
          <w:p w:rsidR="009119A1" w:rsidRDefault="009119A1" w:rsidP="00930864">
            <w:r w:rsidRPr="00373DC7">
              <w:t>姓名</w:t>
            </w:r>
          </w:p>
          <w:p w:rsidR="009119A1" w:rsidRPr="00373DC7" w:rsidRDefault="009119A1" w:rsidP="00930864">
            <w:r w:rsidRPr="00373DC7">
              <w:t>（</w:t>
            </w:r>
            <w:proofErr w:type="gramStart"/>
            <w:r w:rsidRPr="00373DC7">
              <w:t>註</w:t>
            </w:r>
            <w:proofErr w:type="gramEnd"/>
            <w:r w:rsidRPr="00373DC7">
              <w:t>1</w:t>
            </w:r>
            <w:r w:rsidRPr="00373DC7">
              <w:t>）</w:t>
            </w:r>
          </w:p>
        </w:tc>
        <w:tc>
          <w:tcPr>
            <w:tcW w:w="543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pPr>
              <w:jc w:val="center"/>
            </w:pPr>
            <w:r w:rsidRPr="00373DC7">
              <w:t>是否具有五年以上工作經驗</w:t>
            </w:r>
          </w:p>
          <w:p w:rsidR="009119A1" w:rsidRPr="00373DC7" w:rsidRDefault="009119A1" w:rsidP="00930864">
            <w:pPr>
              <w:jc w:val="center"/>
            </w:pPr>
            <w:r w:rsidRPr="00373DC7">
              <w:t>及下列專業資格</w:t>
            </w:r>
          </w:p>
        </w:tc>
        <w:tc>
          <w:tcPr>
            <w:tcW w:w="3122"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rPr>
                <w:rFonts w:hint="eastAsia"/>
              </w:rPr>
              <w:t>符合獨立性情形（</w:t>
            </w:r>
            <w:proofErr w:type="gramStart"/>
            <w:r w:rsidRPr="00373DC7">
              <w:rPr>
                <w:rFonts w:hint="eastAsia"/>
              </w:rPr>
              <w:t>註</w:t>
            </w:r>
            <w:proofErr w:type="gramEnd"/>
            <w:r w:rsidRPr="00373DC7">
              <w:rPr>
                <w:rFonts w:hint="eastAsia"/>
              </w:rPr>
              <w:t>2</w:t>
            </w:r>
            <w:r w:rsidRPr="00373DC7">
              <w:rPr>
                <w:rFonts w:hint="eastAsia"/>
              </w:rPr>
              <w:t>）</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rPr>
                <w:rFonts w:hint="eastAsia"/>
              </w:rPr>
              <w:t>兼任其他公開發行公司獨立董事家數</w:t>
            </w:r>
          </w:p>
        </w:tc>
      </w:tr>
      <w:tr w:rsidR="009119A1" w:rsidRPr="00373DC7" w:rsidTr="00930864">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9A1" w:rsidRPr="00373DC7" w:rsidRDefault="009119A1" w:rsidP="00930864"/>
        </w:tc>
        <w:tc>
          <w:tcPr>
            <w:tcW w:w="17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商務</w:t>
            </w:r>
            <w:r w:rsidRPr="00373DC7">
              <w:t>.</w:t>
            </w:r>
            <w:r w:rsidRPr="00373DC7">
              <w:t>法務</w:t>
            </w:r>
            <w:r w:rsidRPr="00373DC7">
              <w:t>.</w:t>
            </w:r>
            <w:r w:rsidRPr="00373DC7">
              <w:t>財務</w:t>
            </w:r>
            <w:r w:rsidRPr="00373DC7">
              <w:t>.</w:t>
            </w:r>
            <w:r w:rsidRPr="00373DC7">
              <w:t>會計或公司業務所須相關科系之公私立大專院校講師以上</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法官</w:t>
            </w:r>
            <w:r w:rsidRPr="00373DC7">
              <w:t>.</w:t>
            </w:r>
            <w:r w:rsidRPr="00373DC7">
              <w:t>檢察官</w:t>
            </w:r>
            <w:r w:rsidRPr="00373DC7">
              <w:t>.</w:t>
            </w:r>
            <w:r w:rsidRPr="00373DC7">
              <w:t>律師</w:t>
            </w:r>
            <w:r w:rsidRPr="00373DC7">
              <w:t>.</w:t>
            </w:r>
            <w:r w:rsidRPr="00373DC7">
              <w:t>會計師或其他與公司業務所需之國家考試及格領有證書之專門職業及技術人員</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商務、法務、財務、會計或公司業務所須之工作經驗</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1</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2</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3</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4</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5</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6</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7</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8</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9</w:t>
            </w:r>
          </w:p>
        </w:tc>
        <w:tc>
          <w:tcPr>
            <w:tcW w:w="34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10</w:t>
            </w: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9A1" w:rsidRPr="00373DC7" w:rsidRDefault="009119A1" w:rsidP="00930864"/>
        </w:tc>
      </w:tr>
      <w:tr w:rsidR="009119A1" w:rsidRPr="00373DC7" w:rsidTr="00930864">
        <w:trPr>
          <w:cantSplit/>
        </w:trPr>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黃少華</w:t>
            </w:r>
          </w:p>
        </w:tc>
        <w:tc>
          <w:tcPr>
            <w:tcW w:w="17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9119A1" w:rsidRPr="00373DC7" w:rsidRDefault="009119A1" w:rsidP="00930864">
            <w:r w:rsidRPr="00373DC7">
              <w:t>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9119A1" w:rsidRPr="00373DC7" w:rsidRDefault="009119A1" w:rsidP="00930864">
            <w:r w:rsidRPr="00373DC7">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4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1</w:t>
            </w:r>
          </w:p>
        </w:tc>
      </w:tr>
      <w:tr w:rsidR="009119A1" w:rsidRPr="00373DC7" w:rsidTr="00930864">
        <w:trPr>
          <w:cantSplit/>
        </w:trPr>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顏文熙</w:t>
            </w:r>
          </w:p>
        </w:tc>
        <w:tc>
          <w:tcPr>
            <w:tcW w:w="17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9119A1" w:rsidRPr="00373DC7" w:rsidRDefault="009119A1" w:rsidP="00930864">
            <w:r w:rsidRPr="00373DC7">
              <w:t>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9119A1" w:rsidRPr="00373DC7" w:rsidRDefault="009119A1" w:rsidP="00930864">
            <w:r w:rsidRPr="00373DC7">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34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V</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9119A1" w:rsidRPr="00373DC7" w:rsidRDefault="009119A1" w:rsidP="00930864">
            <w:r w:rsidRPr="00373DC7">
              <w:t>1</w:t>
            </w:r>
          </w:p>
        </w:tc>
      </w:tr>
      <w:tr w:rsidR="009119A1" w:rsidRPr="00373DC7" w:rsidTr="00930864">
        <w:trPr>
          <w:cantSplit/>
        </w:trPr>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rPr>
                <w:rFonts w:hint="eastAsia"/>
              </w:rPr>
              <w:t>盛保熙</w:t>
            </w:r>
          </w:p>
        </w:tc>
        <w:tc>
          <w:tcPr>
            <w:tcW w:w="17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119A1" w:rsidRPr="009119A1" w:rsidRDefault="009119A1" w:rsidP="00930864"/>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119A1" w:rsidRPr="009119A1" w:rsidRDefault="009119A1" w:rsidP="00930864"/>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V</w:t>
            </w:r>
          </w:p>
        </w:tc>
        <w:tc>
          <w:tcPr>
            <w:tcW w:w="3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V</w:t>
            </w:r>
          </w:p>
        </w:tc>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V</w:t>
            </w:r>
          </w:p>
        </w:tc>
        <w:tc>
          <w:tcPr>
            <w:tcW w:w="34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V</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19A1" w:rsidRPr="009119A1" w:rsidRDefault="009119A1" w:rsidP="00930864">
            <w:r w:rsidRPr="009119A1">
              <w:t>1</w:t>
            </w:r>
          </w:p>
        </w:tc>
      </w:tr>
    </w:tbl>
    <w:p w:rsidR="009119A1" w:rsidRPr="009119A1" w:rsidRDefault="009119A1" w:rsidP="009119A1">
      <w:pPr>
        <w:rPr>
          <w:sz w:val="20"/>
          <w:szCs w:val="20"/>
        </w:rPr>
      </w:pPr>
      <w:proofErr w:type="gramStart"/>
      <w:r w:rsidRPr="009119A1">
        <w:rPr>
          <w:rFonts w:hint="eastAsia"/>
          <w:sz w:val="20"/>
          <w:szCs w:val="20"/>
        </w:rPr>
        <w:t>註</w:t>
      </w:r>
      <w:proofErr w:type="gramEnd"/>
      <w:r w:rsidRPr="009119A1">
        <w:rPr>
          <w:rFonts w:hint="eastAsia"/>
          <w:sz w:val="20"/>
          <w:szCs w:val="20"/>
        </w:rPr>
        <w:t>1</w:t>
      </w:r>
      <w:r w:rsidRPr="009119A1">
        <w:rPr>
          <w:rFonts w:hint="eastAsia"/>
          <w:sz w:val="20"/>
          <w:szCs w:val="20"/>
        </w:rPr>
        <w:t>：各董事</w:t>
      </w:r>
      <w:r w:rsidRPr="009119A1">
        <w:rPr>
          <w:rFonts w:hint="eastAsia"/>
          <w:strike/>
          <w:sz w:val="20"/>
          <w:szCs w:val="20"/>
        </w:rPr>
        <w:t>、監察人</w:t>
      </w:r>
      <w:r w:rsidRPr="009119A1">
        <w:rPr>
          <w:rFonts w:hint="eastAsia"/>
          <w:sz w:val="20"/>
          <w:szCs w:val="20"/>
        </w:rPr>
        <w:t>於選任前二年及任職期間符合下述各條件者，請於各條件代號下方空格中打“</w:t>
      </w:r>
      <w:r w:rsidRPr="009119A1">
        <w:rPr>
          <w:rFonts w:hint="eastAsia"/>
          <w:sz w:val="20"/>
          <w:szCs w:val="20"/>
        </w:rPr>
        <w:t>V</w:t>
      </w:r>
      <w:r w:rsidRPr="009119A1">
        <w:rPr>
          <w:rFonts w:hint="eastAsia"/>
          <w:sz w:val="20"/>
          <w:szCs w:val="20"/>
        </w:rPr>
        <w:t>”。</w:t>
      </w:r>
    </w:p>
    <w:p w:rsidR="009119A1" w:rsidRPr="009119A1" w:rsidRDefault="009119A1" w:rsidP="009119A1">
      <w:pPr>
        <w:ind w:left="472" w:hangingChars="236" w:hanging="472"/>
        <w:rPr>
          <w:sz w:val="20"/>
          <w:szCs w:val="20"/>
        </w:rPr>
      </w:pPr>
      <w:r w:rsidRPr="009119A1">
        <w:rPr>
          <w:rFonts w:hint="eastAsia"/>
          <w:sz w:val="20"/>
          <w:szCs w:val="20"/>
        </w:rPr>
        <w:t>（</w:t>
      </w:r>
      <w:r w:rsidRPr="009119A1">
        <w:rPr>
          <w:rFonts w:hint="eastAsia"/>
          <w:sz w:val="20"/>
          <w:szCs w:val="20"/>
        </w:rPr>
        <w:t>1</w:t>
      </w:r>
      <w:r w:rsidRPr="009119A1">
        <w:rPr>
          <w:rFonts w:hint="eastAsia"/>
          <w:sz w:val="20"/>
          <w:szCs w:val="20"/>
        </w:rPr>
        <w:t>）非為公司或其關係企業之受</w:t>
      </w:r>
      <w:proofErr w:type="gramStart"/>
      <w:r w:rsidRPr="009119A1">
        <w:rPr>
          <w:rFonts w:hint="eastAsia"/>
          <w:sz w:val="20"/>
          <w:szCs w:val="20"/>
        </w:rPr>
        <w:t>僱</w:t>
      </w:r>
      <w:proofErr w:type="gramEnd"/>
      <w:r w:rsidRPr="009119A1">
        <w:rPr>
          <w:rFonts w:hint="eastAsia"/>
          <w:sz w:val="20"/>
          <w:szCs w:val="20"/>
        </w:rPr>
        <w:t>人。</w:t>
      </w:r>
    </w:p>
    <w:p w:rsidR="009119A1" w:rsidRPr="009119A1" w:rsidRDefault="009119A1" w:rsidP="009119A1">
      <w:pPr>
        <w:ind w:left="472" w:hangingChars="236" w:hanging="472"/>
        <w:rPr>
          <w:sz w:val="20"/>
          <w:szCs w:val="20"/>
        </w:rPr>
      </w:pPr>
      <w:r w:rsidRPr="009119A1">
        <w:rPr>
          <w:rFonts w:hint="eastAsia"/>
          <w:sz w:val="20"/>
          <w:szCs w:val="20"/>
        </w:rPr>
        <w:t>（</w:t>
      </w:r>
      <w:r w:rsidRPr="009119A1">
        <w:rPr>
          <w:rFonts w:hint="eastAsia"/>
          <w:sz w:val="20"/>
          <w:szCs w:val="20"/>
        </w:rPr>
        <w:t>2</w:t>
      </w:r>
      <w:r w:rsidRPr="009119A1">
        <w:rPr>
          <w:rFonts w:hint="eastAsia"/>
          <w:sz w:val="20"/>
          <w:szCs w:val="20"/>
        </w:rPr>
        <w:t>）非公司之關係企業之董事、監察人</w:t>
      </w:r>
      <w:r w:rsidRPr="009119A1">
        <w:rPr>
          <w:rFonts w:hint="eastAsia"/>
          <w:sz w:val="20"/>
          <w:szCs w:val="20"/>
        </w:rPr>
        <w:t>(</w:t>
      </w:r>
      <w:r w:rsidRPr="009119A1">
        <w:rPr>
          <w:rFonts w:hint="eastAsia"/>
          <w:sz w:val="20"/>
          <w:szCs w:val="20"/>
        </w:rPr>
        <w:t>但如為公司之母公司、公司直接及間接持有表決權之股份超過百分之五十之子公司之獨立董事者，不在此限</w:t>
      </w:r>
      <w:r w:rsidRPr="009119A1">
        <w:rPr>
          <w:rFonts w:hint="eastAsia"/>
          <w:sz w:val="20"/>
          <w:szCs w:val="20"/>
        </w:rPr>
        <w:t>)</w:t>
      </w:r>
      <w:r w:rsidRPr="009119A1">
        <w:rPr>
          <w:rFonts w:hint="eastAsia"/>
          <w:sz w:val="20"/>
          <w:szCs w:val="20"/>
        </w:rPr>
        <w:t>。</w:t>
      </w:r>
    </w:p>
    <w:p w:rsidR="009119A1" w:rsidRPr="009119A1" w:rsidRDefault="009119A1" w:rsidP="009119A1">
      <w:pPr>
        <w:ind w:left="472" w:hangingChars="236" w:hanging="472"/>
        <w:rPr>
          <w:sz w:val="20"/>
          <w:szCs w:val="20"/>
        </w:rPr>
      </w:pPr>
      <w:r w:rsidRPr="009119A1">
        <w:rPr>
          <w:rFonts w:hint="eastAsia"/>
          <w:sz w:val="20"/>
          <w:szCs w:val="20"/>
        </w:rPr>
        <w:t>（</w:t>
      </w:r>
      <w:r w:rsidRPr="009119A1">
        <w:rPr>
          <w:rFonts w:hint="eastAsia"/>
          <w:sz w:val="20"/>
          <w:szCs w:val="20"/>
        </w:rPr>
        <w:t>3</w:t>
      </w:r>
      <w:r w:rsidRPr="009119A1">
        <w:rPr>
          <w:rFonts w:hint="eastAsia"/>
          <w:sz w:val="20"/>
          <w:szCs w:val="20"/>
        </w:rPr>
        <w:t>）非本人及其配偶、未成年子女或以他人名義持有公司已發行股份總額百分之一以上或持股前十名之自然人股東。</w:t>
      </w:r>
    </w:p>
    <w:p w:rsidR="009119A1" w:rsidRPr="009119A1" w:rsidRDefault="009119A1" w:rsidP="009119A1">
      <w:pPr>
        <w:ind w:left="472" w:hangingChars="236" w:hanging="472"/>
        <w:rPr>
          <w:sz w:val="20"/>
          <w:szCs w:val="20"/>
        </w:rPr>
      </w:pPr>
      <w:r w:rsidRPr="009119A1">
        <w:rPr>
          <w:rFonts w:hint="eastAsia"/>
          <w:sz w:val="20"/>
          <w:szCs w:val="20"/>
        </w:rPr>
        <w:t>（</w:t>
      </w:r>
      <w:r w:rsidRPr="009119A1">
        <w:rPr>
          <w:rFonts w:hint="eastAsia"/>
          <w:sz w:val="20"/>
          <w:szCs w:val="20"/>
        </w:rPr>
        <w:t>4</w:t>
      </w:r>
      <w:r w:rsidRPr="009119A1">
        <w:rPr>
          <w:rFonts w:hint="eastAsia"/>
          <w:sz w:val="20"/>
          <w:szCs w:val="20"/>
        </w:rPr>
        <w:t>）非前三款所列人員之配偶、二親等以內親屬或三親等以內直系血親親屬。</w:t>
      </w:r>
    </w:p>
    <w:p w:rsidR="009119A1" w:rsidRPr="009119A1" w:rsidRDefault="009119A1" w:rsidP="009119A1">
      <w:pPr>
        <w:ind w:left="472" w:hangingChars="236" w:hanging="472"/>
        <w:rPr>
          <w:sz w:val="20"/>
          <w:szCs w:val="20"/>
        </w:rPr>
      </w:pPr>
      <w:r w:rsidRPr="009119A1">
        <w:rPr>
          <w:rFonts w:hint="eastAsia"/>
          <w:sz w:val="20"/>
          <w:szCs w:val="20"/>
        </w:rPr>
        <w:t>（</w:t>
      </w:r>
      <w:r w:rsidRPr="009119A1">
        <w:rPr>
          <w:rFonts w:hint="eastAsia"/>
          <w:sz w:val="20"/>
          <w:szCs w:val="20"/>
        </w:rPr>
        <w:t>5</w:t>
      </w:r>
      <w:r w:rsidRPr="009119A1">
        <w:rPr>
          <w:rFonts w:hint="eastAsia"/>
          <w:sz w:val="20"/>
          <w:szCs w:val="20"/>
        </w:rPr>
        <w:t>）非直接持有公司已發行股份總額百分之五以上法人股東之董事、監察人或受</w:t>
      </w:r>
      <w:proofErr w:type="gramStart"/>
      <w:r w:rsidRPr="009119A1">
        <w:rPr>
          <w:rFonts w:hint="eastAsia"/>
          <w:sz w:val="20"/>
          <w:szCs w:val="20"/>
        </w:rPr>
        <w:t>僱</w:t>
      </w:r>
      <w:proofErr w:type="gramEnd"/>
      <w:r w:rsidRPr="009119A1">
        <w:rPr>
          <w:rFonts w:hint="eastAsia"/>
          <w:sz w:val="20"/>
          <w:szCs w:val="20"/>
        </w:rPr>
        <w:t>人，或持股前五名法人股東之董事、監察人或受</w:t>
      </w:r>
      <w:proofErr w:type="gramStart"/>
      <w:r w:rsidRPr="009119A1">
        <w:rPr>
          <w:rFonts w:hint="eastAsia"/>
          <w:sz w:val="20"/>
          <w:szCs w:val="20"/>
        </w:rPr>
        <w:t>僱</w:t>
      </w:r>
      <w:proofErr w:type="gramEnd"/>
      <w:r w:rsidRPr="009119A1">
        <w:rPr>
          <w:rFonts w:hint="eastAsia"/>
          <w:sz w:val="20"/>
          <w:szCs w:val="20"/>
        </w:rPr>
        <w:t>人。</w:t>
      </w:r>
    </w:p>
    <w:p w:rsidR="009119A1" w:rsidRPr="009119A1" w:rsidRDefault="009119A1" w:rsidP="009119A1">
      <w:pPr>
        <w:ind w:left="472" w:hangingChars="236" w:hanging="472"/>
        <w:rPr>
          <w:sz w:val="20"/>
          <w:szCs w:val="20"/>
        </w:rPr>
      </w:pPr>
      <w:r w:rsidRPr="009119A1">
        <w:rPr>
          <w:rFonts w:hint="eastAsia"/>
          <w:sz w:val="20"/>
          <w:szCs w:val="20"/>
        </w:rPr>
        <w:t>（</w:t>
      </w:r>
      <w:r w:rsidRPr="009119A1">
        <w:rPr>
          <w:rFonts w:hint="eastAsia"/>
          <w:sz w:val="20"/>
          <w:szCs w:val="20"/>
        </w:rPr>
        <w:t>6</w:t>
      </w:r>
      <w:r w:rsidRPr="009119A1">
        <w:rPr>
          <w:rFonts w:hint="eastAsia"/>
          <w:sz w:val="20"/>
          <w:szCs w:val="20"/>
        </w:rPr>
        <w:t>）非與公司有財務或業務往來之特定公司或機構之董事（理事）、監察人（監事）、經理人或持股百分之五以上股東。</w:t>
      </w:r>
    </w:p>
    <w:p w:rsidR="009119A1" w:rsidRPr="009119A1" w:rsidRDefault="009119A1" w:rsidP="009119A1">
      <w:pPr>
        <w:ind w:left="472" w:hangingChars="236" w:hanging="472"/>
        <w:rPr>
          <w:sz w:val="20"/>
          <w:szCs w:val="20"/>
        </w:rPr>
      </w:pPr>
      <w:r w:rsidRPr="009119A1">
        <w:rPr>
          <w:rFonts w:hint="eastAsia"/>
          <w:sz w:val="20"/>
          <w:szCs w:val="20"/>
        </w:rPr>
        <w:t>（</w:t>
      </w:r>
      <w:r w:rsidRPr="009119A1">
        <w:rPr>
          <w:rFonts w:hint="eastAsia"/>
          <w:sz w:val="20"/>
          <w:szCs w:val="20"/>
        </w:rPr>
        <w:t>7</w:t>
      </w:r>
      <w:r w:rsidRPr="009119A1">
        <w:rPr>
          <w:rFonts w:hint="eastAsia"/>
          <w:sz w:val="20"/>
          <w:szCs w:val="20"/>
        </w:rPr>
        <w:t>）非為公司或關係企業提供商務、法務、財務、會計等服務或諮詢之專業人士、獨資、合夥、公司或機構之企業主、合夥人、董事（理事）、監察人（監事）、經理人及其配偶。但依股票上市或於證券商營業處所買賣公司薪資報酬委員會設置及行使職權辦法第七條履行職權之薪資報酬委員會成員，不在此限。</w:t>
      </w:r>
    </w:p>
    <w:p w:rsidR="009119A1" w:rsidRPr="009119A1" w:rsidRDefault="009119A1" w:rsidP="009119A1">
      <w:pPr>
        <w:rPr>
          <w:sz w:val="20"/>
          <w:szCs w:val="20"/>
        </w:rPr>
      </w:pPr>
      <w:r w:rsidRPr="009119A1">
        <w:rPr>
          <w:rFonts w:hint="eastAsia"/>
          <w:sz w:val="20"/>
          <w:szCs w:val="20"/>
        </w:rPr>
        <w:t>（</w:t>
      </w:r>
      <w:r w:rsidRPr="009119A1">
        <w:rPr>
          <w:rFonts w:hint="eastAsia"/>
          <w:sz w:val="20"/>
          <w:szCs w:val="20"/>
        </w:rPr>
        <w:t>8</w:t>
      </w:r>
      <w:r w:rsidRPr="009119A1">
        <w:rPr>
          <w:rFonts w:hint="eastAsia"/>
          <w:sz w:val="20"/>
          <w:szCs w:val="20"/>
        </w:rPr>
        <w:t>）未與其他董事間具有配偶或二親等以內之親屬關係。</w:t>
      </w:r>
    </w:p>
    <w:p w:rsidR="009119A1" w:rsidRPr="009119A1" w:rsidRDefault="009119A1" w:rsidP="009119A1">
      <w:pPr>
        <w:rPr>
          <w:sz w:val="20"/>
          <w:szCs w:val="20"/>
        </w:rPr>
      </w:pPr>
      <w:r w:rsidRPr="009119A1">
        <w:rPr>
          <w:rFonts w:hint="eastAsia"/>
          <w:sz w:val="20"/>
          <w:szCs w:val="20"/>
        </w:rPr>
        <w:t>（</w:t>
      </w:r>
      <w:r w:rsidRPr="009119A1">
        <w:rPr>
          <w:rFonts w:hint="eastAsia"/>
          <w:sz w:val="20"/>
          <w:szCs w:val="20"/>
        </w:rPr>
        <w:t>9</w:t>
      </w:r>
      <w:r w:rsidRPr="009119A1">
        <w:rPr>
          <w:rFonts w:hint="eastAsia"/>
          <w:sz w:val="20"/>
          <w:szCs w:val="20"/>
        </w:rPr>
        <w:t>）未有公司法第</w:t>
      </w:r>
      <w:r w:rsidRPr="009119A1">
        <w:rPr>
          <w:rFonts w:hint="eastAsia"/>
          <w:sz w:val="20"/>
          <w:szCs w:val="20"/>
        </w:rPr>
        <w:t>30</w:t>
      </w:r>
      <w:r w:rsidRPr="009119A1">
        <w:rPr>
          <w:rFonts w:hint="eastAsia"/>
          <w:sz w:val="20"/>
          <w:szCs w:val="20"/>
        </w:rPr>
        <w:t>條各款情事之</w:t>
      </w:r>
      <w:proofErr w:type="gramStart"/>
      <w:r w:rsidRPr="009119A1">
        <w:rPr>
          <w:rFonts w:hint="eastAsia"/>
          <w:sz w:val="20"/>
          <w:szCs w:val="20"/>
        </w:rPr>
        <w:t>一</w:t>
      </w:r>
      <w:proofErr w:type="gramEnd"/>
      <w:r w:rsidRPr="009119A1">
        <w:rPr>
          <w:rFonts w:hint="eastAsia"/>
          <w:sz w:val="20"/>
          <w:szCs w:val="20"/>
        </w:rPr>
        <w:t>。</w:t>
      </w:r>
    </w:p>
    <w:p w:rsidR="009119A1" w:rsidRPr="009119A1" w:rsidRDefault="009119A1" w:rsidP="003313B0">
      <w:pPr>
        <w:autoSpaceDE w:val="0"/>
        <w:autoSpaceDN w:val="0"/>
        <w:adjustRightInd w:val="0"/>
        <w:spacing w:line="240" w:lineRule="exact"/>
        <w:rPr>
          <w:rFonts w:ascii="標楷體" w:eastAsia="標楷體" w:hAnsi="標楷體" w:cs="TTB7CF9C5CtCID-WinCharSetFFFF-H" w:hint="eastAsia"/>
          <w:color w:val="393939"/>
          <w:kern w:val="0"/>
          <w:sz w:val="20"/>
          <w:szCs w:val="20"/>
        </w:rPr>
      </w:pPr>
      <w:bookmarkStart w:id="0" w:name="_GoBack"/>
      <w:bookmarkEnd w:id="0"/>
      <w:r w:rsidRPr="009119A1">
        <w:rPr>
          <w:rFonts w:hint="eastAsia"/>
          <w:sz w:val="20"/>
          <w:szCs w:val="20"/>
        </w:rPr>
        <w:t>（</w:t>
      </w:r>
      <w:r w:rsidRPr="009119A1">
        <w:rPr>
          <w:rFonts w:hint="eastAsia"/>
          <w:sz w:val="20"/>
          <w:szCs w:val="20"/>
        </w:rPr>
        <w:t>10</w:t>
      </w:r>
      <w:r w:rsidRPr="009119A1">
        <w:rPr>
          <w:rFonts w:hint="eastAsia"/>
          <w:sz w:val="20"/>
          <w:szCs w:val="20"/>
        </w:rPr>
        <w:t>）未有公司法第</w:t>
      </w:r>
      <w:r w:rsidRPr="009119A1">
        <w:rPr>
          <w:rFonts w:hint="eastAsia"/>
          <w:sz w:val="20"/>
          <w:szCs w:val="20"/>
        </w:rPr>
        <w:t>27</w:t>
      </w:r>
      <w:r w:rsidRPr="009119A1">
        <w:rPr>
          <w:rFonts w:hint="eastAsia"/>
          <w:sz w:val="20"/>
          <w:szCs w:val="20"/>
        </w:rPr>
        <w:t>條規定以政府、法人或其代表人當選。</w:t>
      </w:r>
    </w:p>
    <w:sectPr w:rsidR="009119A1" w:rsidRPr="009119A1" w:rsidSect="00152BE9">
      <w:pgSz w:w="11906" w:h="16838"/>
      <w:pgMar w:top="1135" w:right="991"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9A1" w:rsidRDefault="009119A1" w:rsidP="009119A1">
      <w:r>
        <w:separator/>
      </w:r>
    </w:p>
  </w:endnote>
  <w:endnote w:type="continuationSeparator" w:id="0">
    <w:p w:rsidR="009119A1" w:rsidRDefault="009119A1" w:rsidP="0091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9A1" w:rsidRDefault="009119A1" w:rsidP="009119A1">
      <w:r>
        <w:separator/>
      </w:r>
    </w:p>
  </w:footnote>
  <w:footnote w:type="continuationSeparator" w:id="0">
    <w:p w:rsidR="009119A1" w:rsidRDefault="009119A1" w:rsidP="00911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B3FB9"/>
    <w:multiLevelType w:val="singleLevel"/>
    <w:tmpl w:val="DF2C1C7C"/>
    <w:lvl w:ilvl="0">
      <w:start w:val="1"/>
      <w:numFmt w:val="decimal"/>
      <w:lvlText w:val="（%1）"/>
      <w:lvlJc w:val="left"/>
      <w:pPr>
        <w:tabs>
          <w:tab w:val="num" w:pos="876"/>
        </w:tabs>
        <w:ind w:left="876" w:hanging="450"/>
      </w:pPr>
      <w:rPr>
        <w:rFonts w:hint="eastAsia"/>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ED3"/>
    <w:rsid w:val="00152BE9"/>
    <w:rsid w:val="003313B0"/>
    <w:rsid w:val="005145C0"/>
    <w:rsid w:val="006F1912"/>
    <w:rsid w:val="009119A1"/>
    <w:rsid w:val="00FF3E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6913C"/>
  <w15:docId w15:val="{31B873F0-B0BB-4E46-95F5-6A98537A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2BE9"/>
    <w:pPr>
      <w:tabs>
        <w:tab w:val="center" w:pos="4153"/>
        <w:tab w:val="right" w:pos="8306"/>
      </w:tabs>
      <w:snapToGrid w:val="0"/>
    </w:pPr>
    <w:rPr>
      <w:rFonts w:ascii="Book Antiqua" w:eastAsia="標楷體" w:hAnsi="Book Antiqua" w:cs="Times New Roman"/>
      <w:sz w:val="20"/>
      <w:szCs w:val="20"/>
    </w:rPr>
  </w:style>
  <w:style w:type="character" w:customStyle="1" w:styleId="a4">
    <w:name w:val="頁首 字元"/>
    <w:basedOn w:val="a0"/>
    <w:link w:val="a3"/>
    <w:rsid w:val="00152BE9"/>
    <w:rPr>
      <w:rFonts w:ascii="Book Antiqua" w:eastAsia="標楷體" w:hAnsi="Book Antiqua" w:cs="Times New Roman"/>
      <w:sz w:val="20"/>
      <w:szCs w:val="20"/>
    </w:rPr>
  </w:style>
  <w:style w:type="paragraph" w:styleId="a5">
    <w:name w:val="Body Text Indent"/>
    <w:aliases w:val="本文縮排5,(一)文縮排,本文縮排1."/>
    <w:basedOn w:val="a"/>
    <w:link w:val="a6"/>
    <w:rsid w:val="00152BE9"/>
    <w:pPr>
      <w:snapToGrid w:val="0"/>
      <w:ind w:left="641" w:hangingChars="200" w:hanging="641"/>
    </w:pPr>
    <w:rPr>
      <w:rFonts w:ascii="Times New Roman" w:eastAsia="標楷體" w:hAnsi="Times New Roman" w:cs="Times New Roman"/>
      <w:b/>
      <w:bCs/>
      <w:color w:val="0000FF"/>
      <w:sz w:val="32"/>
      <w:szCs w:val="24"/>
    </w:rPr>
  </w:style>
  <w:style w:type="character" w:customStyle="1" w:styleId="a6">
    <w:name w:val="本文縮排 字元"/>
    <w:aliases w:val="本文縮排5 字元,(一)文縮排 字元,本文縮排1. 字元"/>
    <w:basedOn w:val="a0"/>
    <w:link w:val="a5"/>
    <w:rsid w:val="00152BE9"/>
    <w:rPr>
      <w:rFonts w:ascii="Times New Roman" w:eastAsia="標楷體" w:hAnsi="Times New Roman" w:cs="Times New Roman"/>
      <w:b/>
      <w:bCs/>
      <w:color w:val="0000FF"/>
      <w:sz w:val="32"/>
      <w:szCs w:val="24"/>
    </w:rPr>
  </w:style>
  <w:style w:type="paragraph" w:styleId="a7">
    <w:name w:val="annotation text"/>
    <w:basedOn w:val="a"/>
    <w:link w:val="a8"/>
    <w:rsid w:val="00152BE9"/>
    <w:rPr>
      <w:rFonts w:ascii="Times New Roman" w:eastAsia="新細明體" w:hAnsi="Times New Roman" w:cs="Times New Roman"/>
      <w:szCs w:val="20"/>
    </w:rPr>
  </w:style>
  <w:style w:type="character" w:customStyle="1" w:styleId="a8">
    <w:name w:val="註解文字 字元"/>
    <w:basedOn w:val="a0"/>
    <w:link w:val="a7"/>
    <w:rsid w:val="00152BE9"/>
    <w:rPr>
      <w:rFonts w:ascii="Times New Roman" w:eastAsia="新細明體" w:hAnsi="Times New Roman" w:cs="Times New Roman"/>
      <w:szCs w:val="20"/>
    </w:rPr>
  </w:style>
  <w:style w:type="paragraph" w:styleId="a9">
    <w:name w:val="footer"/>
    <w:basedOn w:val="a"/>
    <w:link w:val="aa"/>
    <w:uiPriority w:val="99"/>
    <w:unhideWhenUsed/>
    <w:rsid w:val="009119A1"/>
    <w:pPr>
      <w:tabs>
        <w:tab w:val="center" w:pos="4153"/>
        <w:tab w:val="right" w:pos="8306"/>
      </w:tabs>
      <w:snapToGrid w:val="0"/>
    </w:pPr>
    <w:rPr>
      <w:sz w:val="20"/>
      <w:szCs w:val="20"/>
    </w:rPr>
  </w:style>
  <w:style w:type="character" w:customStyle="1" w:styleId="aa">
    <w:name w:val="頁尾 字元"/>
    <w:basedOn w:val="a0"/>
    <w:link w:val="a9"/>
    <w:uiPriority w:val="99"/>
    <w:rsid w:val="009119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168</Words>
  <Characters>964</Characters>
  <Application>Microsoft Office Word</Application>
  <DocSecurity>0</DocSecurity>
  <Lines>8</Lines>
  <Paragraphs>2</Paragraphs>
  <ScaleCrop>false</ScaleCrop>
  <Company>Hewlett-Packard Company</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DavidYu[余明忠]</dc:creator>
  <cp:lastModifiedBy>David Yu [余明忠]</cp:lastModifiedBy>
  <cp:revision>5</cp:revision>
  <dcterms:created xsi:type="dcterms:W3CDTF">2018-06-25T02:47:00Z</dcterms:created>
  <dcterms:modified xsi:type="dcterms:W3CDTF">2021-03-10T07:26:00Z</dcterms:modified>
</cp:coreProperties>
</file>